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073F14" w:rsidRDefault="000A1C5E" w:rsidP="00073F14">
      <w:pPr>
        <w:pStyle w:val="Titolocopertina"/>
      </w:pPr>
      <w:bookmarkStart w:id="0" w:name="_GoBack"/>
      <w:r w:rsidRPr="00073F14">
        <w:t xml:space="preserve">DICHIARAZIONE </w:t>
      </w:r>
      <w:r w:rsidR="000627B5" w:rsidRPr="00073F14">
        <w:t>AGGIUNTIVA</w:t>
      </w:r>
      <w:r w:rsidR="002C014D" w:rsidRPr="00073F14">
        <w:t xml:space="preserve"> </w:t>
      </w:r>
      <w:r w:rsidR="00C609B4" w:rsidRPr="00073F14">
        <w:t xml:space="preserve">art. 80 </w:t>
      </w:r>
      <w:r w:rsidRPr="00073F14">
        <w:t>RILASCIATA AI SENSI DELL’ART. 46 DEL D.P.R. 445/2000</w:t>
      </w:r>
    </w:p>
    <w:bookmarkEnd w:id="0"/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A420E2C" w:rsidR="00FF22A5" w:rsidRDefault="003F6018" w:rsidP="00FF22A5">
      <w:pPr>
        <w:jc w:val="both"/>
        <w:rPr>
          <w:rStyle w:val="BLOCKBOLD"/>
          <w:rFonts w:ascii="Calibri" w:hAnsi="Calibri"/>
        </w:rPr>
      </w:pPr>
      <w:r w:rsidRPr="003F6018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 S.P.A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IL </w:t>
      </w:r>
      <w:r w:rsidRPr="003F6018">
        <w:rPr>
          <w:rStyle w:val="BLOCKBOLD"/>
          <w:rFonts w:ascii="Calibri" w:hAnsi="Calibri"/>
        </w:rPr>
        <w:t>Supporto professionale per Valutazione del Rischio da Stress da Lavoro Correlato - Attività conclusiva 2022/2023.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95E78C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73F1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73F14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3F6018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73F14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2022-11-25T06:51:00Z</dcterms:modified>
</cp:coreProperties>
</file>